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18ED6" w14:textId="77777777" w:rsidR="00391413" w:rsidRPr="002468FC" w:rsidRDefault="00D623B4">
      <w:pPr>
        <w:rPr>
          <w:b/>
          <w:sz w:val="28"/>
          <w:szCs w:val="28"/>
        </w:rPr>
      </w:pPr>
      <w:r w:rsidRPr="002468FC">
        <w:rPr>
          <w:b/>
          <w:sz w:val="28"/>
          <w:szCs w:val="28"/>
        </w:rPr>
        <w:t>Firmamedlemskaber</w:t>
      </w:r>
    </w:p>
    <w:p w14:paraId="0F416749" w14:textId="77777777" w:rsidR="00D623B4" w:rsidRDefault="00D623B4"/>
    <w:p w14:paraId="5B241031" w14:textId="77777777" w:rsidR="006347E0" w:rsidRDefault="00D623B4">
      <w:r>
        <w:t xml:space="preserve">For firmaer/foreninger der </w:t>
      </w:r>
      <w:r w:rsidR="002468FC">
        <w:t>ønsker at benytte</w:t>
      </w:r>
      <w:r>
        <w:t xml:space="preserve"> KTKs tennisanlæg. </w:t>
      </w:r>
    </w:p>
    <w:p w14:paraId="118E1C3E" w14:textId="77777777" w:rsidR="00D623B4" w:rsidRDefault="00D623B4">
      <w:r>
        <w:t>Der findes 2 typer medlemskaber, og derudover kan KTKs baner</w:t>
      </w:r>
      <w:r w:rsidR="00C83F3C">
        <w:t xml:space="preserve"> lejes</w:t>
      </w:r>
      <w:r w:rsidR="005036E0">
        <w:t xml:space="preserve"> ud</w:t>
      </w:r>
      <w:r w:rsidR="00C83F3C">
        <w:t xml:space="preserve"> til enkeltarrangementer.</w:t>
      </w:r>
    </w:p>
    <w:p w14:paraId="13DE3458" w14:textId="77777777" w:rsidR="00D623B4" w:rsidRPr="002468FC" w:rsidRDefault="00D623B4" w:rsidP="00D623B4">
      <w:pPr>
        <w:pStyle w:val="ListParagraph"/>
        <w:numPr>
          <w:ilvl w:val="0"/>
          <w:numId w:val="1"/>
        </w:numPr>
        <w:rPr>
          <w:u w:val="single"/>
        </w:rPr>
      </w:pPr>
      <w:r w:rsidRPr="002468FC">
        <w:rPr>
          <w:u w:val="single"/>
        </w:rPr>
        <w:t>Firmamedlemskab</w:t>
      </w:r>
    </w:p>
    <w:p w14:paraId="4E8AC1D3" w14:textId="35AFE553" w:rsidR="00D623B4" w:rsidRDefault="00D623B4" w:rsidP="00D623B4">
      <w:pPr>
        <w:pStyle w:val="ListParagraph"/>
      </w:pPr>
      <w:r>
        <w:t>Kontingentet for et firmamedlemskab er 1.</w:t>
      </w:r>
      <w:r w:rsidR="00B26B9D">
        <w:t>9</w:t>
      </w:r>
      <w:r>
        <w:t xml:space="preserve">00 kr. for en sæson. Medlemskabet giver firmaets/foreningens medarbejdere/medlemmer rettighed til at booke indendørs baner til 210 kr. i timen (almindelig gæstetakst er 250 kr.). </w:t>
      </w:r>
      <w:r w:rsidR="00063C3A">
        <w:t xml:space="preserve">Der kan ydes rabat, hvis de ønskede timer ligger uden for prime time. </w:t>
      </w:r>
      <w:r>
        <w:t>Alle banebookinger aftales med KTKs bestyrelse og bookes og betales normalt forud kvartalsvist. Der er begrænsninger på hvor mange baner, der kan bookes, specielt i prime time.</w:t>
      </w:r>
    </w:p>
    <w:p w14:paraId="2F774995" w14:textId="77777777" w:rsidR="00D623B4" w:rsidRDefault="00D623B4" w:rsidP="00D623B4">
      <w:pPr>
        <w:pStyle w:val="ListParagraph"/>
      </w:pPr>
      <w:r>
        <w:t>Medlemskabet giver ikke rettigheder i forhold til udendørs baner. De kan som for alle andre bookes til normal gæstepris.</w:t>
      </w:r>
    </w:p>
    <w:p w14:paraId="7C00E817" w14:textId="77777777" w:rsidR="00D623B4" w:rsidRDefault="00D623B4" w:rsidP="00D623B4">
      <w:pPr>
        <w:pStyle w:val="ListParagraph"/>
      </w:pPr>
    </w:p>
    <w:p w14:paraId="49D4B78F" w14:textId="77777777" w:rsidR="00D623B4" w:rsidRPr="002468FC" w:rsidRDefault="00D005DA" w:rsidP="00D623B4">
      <w:pPr>
        <w:pStyle w:val="ListParagraph"/>
        <w:numPr>
          <w:ilvl w:val="0"/>
          <w:numId w:val="1"/>
        </w:numPr>
        <w:rPr>
          <w:u w:val="single"/>
        </w:rPr>
      </w:pPr>
      <w:r w:rsidRPr="002468FC">
        <w:rPr>
          <w:u w:val="single"/>
        </w:rPr>
        <w:t>Individuelle kontingenter</w:t>
      </w:r>
    </w:p>
    <w:p w14:paraId="0092D6E0" w14:textId="37FD6809" w:rsidR="00D005DA" w:rsidRDefault="00D005DA" w:rsidP="00D005DA">
      <w:pPr>
        <w:pStyle w:val="ListParagraph"/>
      </w:pPr>
      <w:r>
        <w:t>Firmaet/foreningen køber et antal seniormedlemskaber til normal pris. Derudover betales et gebyr på 250 kr. Medlemskaberne er ikke personlige og kan bruges frit af firmaets/foreningens medarbejdere/medlemmer. Der gælder samme begrænsninger og regler mht. booking som for almindelige KTK-medlemskaber (kun én åben booking i udendørssæsonen osv., se baneregler).</w:t>
      </w:r>
    </w:p>
    <w:p w14:paraId="5B4B7A2C" w14:textId="77777777" w:rsidR="00D005DA" w:rsidRDefault="00D005DA" w:rsidP="00D005DA">
      <w:pPr>
        <w:pStyle w:val="ListParagraph"/>
      </w:pPr>
    </w:p>
    <w:p w14:paraId="799ADB63" w14:textId="77777777" w:rsidR="00D005DA" w:rsidRPr="002468FC" w:rsidRDefault="006172AC" w:rsidP="00D005DA">
      <w:pPr>
        <w:pStyle w:val="ListParagraph"/>
        <w:numPr>
          <w:ilvl w:val="0"/>
          <w:numId w:val="1"/>
        </w:numPr>
        <w:rPr>
          <w:u w:val="single"/>
        </w:rPr>
      </w:pPr>
      <w:r w:rsidRPr="002468FC">
        <w:rPr>
          <w:u w:val="single"/>
        </w:rPr>
        <w:t>Firmaarrangementer</w:t>
      </w:r>
    </w:p>
    <w:p w14:paraId="44DF4E9D" w14:textId="77777777" w:rsidR="006172AC" w:rsidRDefault="006172AC" w:rsidP="006172AC">
      <w:pPr>
        <w:pStyle w:val="ListParagraph"/>
      </w:pPr>
      <w:r>
        <w:t>Hvis I ønsker at lave et tennisarrangement for medarbejdere/medlemmer kan dette aftales med KTKs bestyrelse. Baneprisen vil normalt være lig den almindelige gæstepris (250 kr./180 kr. for hhv. indendørs og udendørs baner). Der kan ydes rabat, hvis de ønskede timer ligger uden for prime time. Kontakt til baneanlæggets café (Café Bane 8) kan formidles, hvis der ønskes forplejning i forbindelse med arrangementet.</w:t>
      </w:r>
    </w:p>
    <w:p w14:paraId="45D7BB5F" w14:textId="77777777" w:rsidR="006172AC" w:rsidRDefault="006172AC" w:rsidP="006172AC">
      <w:r>
        <w:t>Bemærk i øvrigt at for alle anlæggets gæster gælder de almindelige baneregler vedrørende vanding</w:t>
      </w:r>
      <w:r w:rsidR="005036E0">
        <w:t xml:space="preserve">/fejning af baner, </w:t>
      </w:r>
      <w:r>
        <w:t>korrekt fodtøj osv., se de genereller baneregler.</w:t>
      </w:r>
    </w:p>
    <w:p w14:paraId="003BF94B" w14:textId="4D5F3770" w:rsidR="006172AC" w:rsidRDefault="006172AC" w:rsidP="006172AC">
      <w:r>
        <w:t xml:space="preserve">Er I interesseret i et af ovenstående tilbud </w:t>
      </w:r>
      <w:r w:rsidR="00B26B9D">
        <w:t xml:space="preserve">så </w:t>
      </w:r>
      <w:r>
        <w:t xml:space="preserve">kontakt KTK på </w:t>
      </w:r>
      <w:hyperlink r:id="rId7" w:history="1">
        <w:r w:rsidRPr="00A1723A">
          <w:rPr>
            <w:rStyle w:val="Hyperlink"/>
          </w:rPr>
          <w:t>ktk@ktk-tennis.dk</w:t>
        </w:r>
      </w:hyperlink>
      <w:r>
        <w:t xml:space="preserve">. </w:t>
      </w:r>
    </w:p>
    <w:p w14:paraId="17D75431" w14:textId="77777777" w:rsidR="00D623B4" w:rsidRDefault="00D623B4"/>
    <w:p w14:paraId="3AC59A25" w14:textId="77777777" w:rsidR="00D623B4" w:rsidRDefault="00D623B4"/>
    <w:p w14:paraId="49B74414" w14:textId="77777777" w:rsidR="00D623B4" w:rsidRDefault="00D623B4"/>
    <w:p w14:paraId="16BB9FFD" w14:textId="77777777" w:rsidR="00D623B4" w:rsidRDefault="00D623B4"/>
    <w:sectPr w:rsidR="00D623B4">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E749" w14:textId="77777777" w:rsidR="00C12BB6" w:rsidRDefault="00C12BB6" w:rsidP="00C12BB6">
      <w:pPr>
        <w:spacing w:after="0" w:line="240" w:lineRule="auto"/>
      </w:pPr>
      <w:r>
        <w:separator/>
      </w:r>
    </w:p>
  </w:endnote>
  <w:endnote w:type="continuationSeparator" w:id="0">
    <w:p w14:paraId="36342D9B" w14:textId="77777777" w:rsidR="00C12BB6" w:rsidRDefault="00C12BB6" w:rsidP="00C1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037C" w14:textId="64071611" w:rsidR="00C12BB6" w:rsidRDefault="00C12BB6">
    <w:pPr>
      <w:pStyle w:val="Footer"/>
    </w:pPr>
    <w:r>
      <w:rPr>
        <w:noProof/>
      </w:rPr>
      <mc:AlternateContent>
        <mc:Choice Requires="wps">
          <w:drawing>
            <wp:anchor distT="0" distB="0" distL="114300" distR="114300" simplePos="0" relativeHeight="251659264" behindDoc="0" locked="0" layoutInCell="0" allowOverlap="1" wp14:anchorId="7EE66942" wp14:editId="30C00BCD">
              <wp:simplePos x="0" y="0"/>
              <wp:positionH relativeFrom="page">
                <wp:posOffset>0</wp:posOffset>
              </wp:positionH>
              <wp:positionV relativeFrom="page">
                <wp:posOffset>10227945</wp:posOffset>
              </wp:positionV>
              <wp:extent cx="7560310" cy="273050"/>
              <wp:effectExtent l="0" t="0" r="0" b="12700"/>
              <wp:wrapNone/>
              <wp:docPr id="1" name="MSIPCM589d409ca4cb7bf7b260ee26"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2475F2" w14:textId="277069FD" w:rsidR="00C12BB6" w:rsidRPr="00C12BB6" w:rsidRDefault="00C12BB6" w:rsidP="00C12BB6">
                          <w:pPr>
                            <w:spacing w:after="0"/>
                            <w:jc w:val="center"/>
                            <w:rPr>
                              <w:rFonts w:ascii="Calibri" w:hAnsi="Calibri" w:cs="Calibri"/>
                              <w:color w:val="000000"/>
                              <w:sz w:val="20"/>
                            </w:rPr>
                          </w:pPr>
                          <w:r w:rsidRPr="00C12BB6">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E66942" id="_x0000_t202" coordsize="21600,21600" o:spt="202" path="m,l,21600r21600,l21600,xe">
              <v:stroke joinstyle="miter"/>
              <v:path gradientshapeok="t" o:connecttype="rect"/>
            </v:shapetype>
            <v:shape id="MSIPCM589d409ca4cb7bf7b260ee26" o:spid="_x0000_s1026" type="#_x0000_t202" alt="{&quot;HashCode&quot;:107142765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1F2475F2" w14:textId="277069FD" w:rsidR="00C12BB6" w:rsidRPr="00C12BB6" w:rsidRDefault="00C12BB6" w:rsidP="00C12BB6">
                    <w:pPr>
                      <w:spacing w:after="0"/>
                      <w:jc w:val="center"/>
                      <w:rPr>
                        <w:rFonts w:ascii="Calibri" w:hAnsi="Calibri" w:cs="Calibri"/>
                        <w:color w:val="000000"/>
                        <w:sz w:val="20"/>
                      </w:rPr>
                    </w:pPr>
                    <w:r w:rsidRPr="00C12BB6">
                      <w:rPr>
                        <w:rFonts w:ascii="Calibri" w:hAnsi="Calibri" w:cs="Calibri"/>
                        <w:color w:val="00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FDE3" w14:textId="77777777" w:rsidR="00C12BB6" w:rsidRDefault="00C12BB6" w:rsidP="00C12BB6">
      <w:pPr>
        <w:spacing w:after="0" w:line="240" w:lineRule="auto"/>
      </w:pPr>
      <w:r>
        <w:separator/>
      </w:r>
    </w:p>
  </w:footnote>
  <w:footnote w:type="continuationSeparator" w:id="0">
    <w:p w14:paraId="7ED58A1D" w14:textId="77777777" w:rsidR="00C12BB6" w:rsidRDefault="00C12BB6" w:rsidP="00C12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22564"/>
    <w:multiLevelType w:val="hybridMultilevel"/>
    <w:tmpl w:val="450EB1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52441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B4"/>
    <w:rsid w:val="00012C82"/>
    <w:rsid w:val="00063C3A"/>
    <w:rsid w:val="002468FC"/>
    <w:rsid w:val="00391413"/>
    <w:rsid w:val="005036E0"/>
    <w:rsid w:val="006172AC"/>
    <w:rsid w:val="006347E0"/>
    <w:rsid w:val="009443C3"/>
    <w:rsid w:val="00B26B9D"/>
    <w:rsid w:val="00C12BB6"/>
    <w:rsid w:val="00C83F3C"/>
    <w:rsid w:val="00D005DA"/>
    <w:rsid w:val="00D623B4"/>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88286"/>
  <w15:docId w15:val="{C1AD5B87-9B5A-4FF5-BF54-9783AEA5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B4"/>
    <w:pPr>
      <w:ind w:left="720"/>
      <w:contextualSpacing/>
    </w:pPr>
  </w:style>
  <w:style w:type="character" w:styleId="Hyperlink">
    <w:name w:val="Hyperlink"/>
    <w:basedOn w:val="DefaultParagraphFont"/>
    <w:uiPriority w:val="99"/>
    <w:unhideWhenUsed/>
    <w:rsid w:val="006172AC"/>
    <w:rPr>
      <w:color w:val="0563C1" w:themeColor="hyperlink"/>
      <w:u w:val="single"/>
    </w:rPr>
  </w:style>
  <w:style w:type="paragraph" w:styleId="Header">
    <w:name w:val="header"/>
    <w:basedOn w:val="Normal"/>
    <w:link w:val="HeaderChar"/>
    <w:uiPriority w:val="99"/>
    <w:unhideWhenUsed/>
    <w:rsid w:val="00C12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BB6"/>
  </w:style>
  <w:style w:type="paragraph" w:styleId="Footer">
    <w:name w:val="footer"/>
    <w:basedOn w:val="Normal"/>
    <w:link w:val="FooterChar"/>
    <w:uiPriority w:val="99"/>
    <w:unhideWhenUsed/>
    <w:rsid w:val="00C12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tk@ktk-tenni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1631</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Nordea</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Arnesen</dc:creator>
  <cp:lastModifiedBy>Abat, Lars Levent</cp:lastModifiedBy>
  <cp:revision>3</cp:revision>
  <dcterms:created xsi:type="dcterms:W3CDTF">2023-03-06T12:09:00Z</dcterms:created>
  <dcterms:modified xsi:type="dcterms:W3CDTF">2023-03-06T12:11:00Z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2023-03-06T12:11:19Z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a4c94b10-e798-4d9d-80bb-9ebb9fa18e9d</vt:lpwstr>
  </property>
  <property fmtid="{D5CDD505-2E9C-101B-9397-08002B2CF9AE}" pid="8" name="MSIP_Label_400b7bbd-7ade-49ce-aa5e-23220b76cd08_ContentBits">
    <vt:lpwstr>2</vt:lpwstr>
  </property>
</Properties>
</file>