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</w:p>
    <w:p w:rsidR="00107088" w:rsidRDefault="002301B3" w:rsidP="00107088">
      <w:pPr>
        <w:jc w:val="center"/>
        <w:rPr>
          <w:sz w:val="32"/>
        </w:rPr>
      </w:pPr>
      <w:r>
        <w:rPr>
          <w:sz w:val="32"/>
        </w:rPr>
        <w:t>Koncernregnskab 2019</w:t>
      </w:r>
    </w:p>
    <w:p w:rsidR="00107088" w:rsidRDefault="0032308F" w:rsidP="00107088">
      <w:pPr>
        <w:jc w:val="center"/>
        <w:rPr>
          <w:sz w:val="32"/>
        </w:rPr>
      </w:pPr>
      <w:r>
        <w:rPr>
          <w:noProof/>
          <w:lang w:eastAsia="da-DK"/>
        </w:rPr>
        <w:drawing>
          <wp:inline distT="0" distB="0" distL="0" distR="0" wp14:anchorId="69F59DCC" wp14:editId="16AE5389">
            <wp:extent cx="187642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88" w:rsidRDefault="00107088" w:rsidP="00107088">
      <w:pPr>
        <w:jc w:val="center"/>
        <w:rPr>
          <w:sz w:val="32"/>
        </w:rPr>
      </w:pP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C14A0D">
        <w:rPr>
          <w:sz w:val="32"/>
        </w:rPr>
        <w:t xml:space="preserve"> K</w:t>
      </w:r>
      <w:r>
        <w:rPr>
          <w:sz w:val="32"/>
        </w:rPr>
        <w:t xml:space="preserve">lub 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&amp;</w:t>
      </w:r>
    </w:p>
    <w:p w:rsidR="00107088" w:rsidRDefault="00107088" w:rsidP="00107088">
      <w:pPr>
        <w:jc w:val="center"/>
        <w:rPr>
          <w:sz w:val="32"/>
        </w:rPr>
      </w:pPr>
      <w:r>
        <w:rPr>
          <w:sz w:val="32"/>
        </w:rPr>
        <w:t>Kløvermarkens Tennis</w:t>
      </w:r>
      <w:r w:rsidR="001F4AA7">
        <w:rPr>
          <w:sz w:val="32"/>
        </w:rPr>
        <w:t>-</w:t>
      </w:r>
      <w:r>
        <w:rPr>
          <w:sz w:val="32"/>
        </w:rPr>
        <w:t xml:space="preserve"> og Squashcenter</w:t>
      </w:r>
    </w:p>
    <w:p w:rsidR="00107088" w:rsidRDefault="00107088" w:rsidP="00107088">
      <w:pPr>
        <w:jc w:val="center"/>
      </w:pPr>
      <w:r>
        <w:t>Kløvermarksvej 34</w:t>
      </w:r>
      <w:r>
        <w:br/>
        <w:t>2300 Kbh. S.</w:t>
      </w:r>
    </w:p>
    <w:p w:rsidR="00107088" w:rsidRDefault="00107088">
      <w:pPr>
        <w:spacing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16627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07088" w:rsidRPr="00D27A7D" w:rsidRDefault="00107088" w:rsidP="00107088">
          <w:pPr>
            <w:pStyle w:val="TOCHeading"/>
            <w:rPr>
              <w:color w:val="auto"/>
            </w:rPr>
          </w:pPr>
          <w:r w:rsidRPr="00D27A7D">
            <w:rPr>
              <w:color w:val="auto"/>
            </w:rPr>
            <w:t>Indhold</w:t>
          </w:r>
        </w:p>
        <w:p w:rsidR="001419E4" w:rsidRDefault="0010708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70262" w:history="1">
            <w:r w:rsidR="001419E4" w:rsidRPr="00E4334B">
              <w:rPr>
                <w:rStyle w:val="Hyperlink"/>
                <w:noProof/>
              </w:rPr>
              <w:t>1</w:t>
            </w:r>
            <w:r w:rsidR="001419E4">
              <w:rPr>
                <w:rFonts w:eastAsiaTheme="minorEastAsia"/>
                <w:noProof/>
                <w:lang w:eastAsia="da-DK"/>
              </w:rPr>
              <w:tab/>
            </w:r>
            <w:r w:rsidR="001419E4" w:rsidRPr="00E4334B">
              <w:rPr>
                <w:rStyle w:val="Hyperlink"/>
                <w:noProof/>
              </w:rPr>
              <w:t>Koncernoverblik</w:t>
            </w:r>
            <w:r w:rsidR="001419E4">
              <w:rPr>
                <w:noProof/>
                <w:webHidden/>
              </w:rPr>
              <w:tab/>
            </w:r>
            <w:r w:rsidR="001419E4">
              <w:rPr>
                <w:noProof/>
                <w:webHidden/>
              </w:rPr>
              <w:fldChar w:fldCharType="begin"/>
            </w:r>
            <w:r w:rsidR="001419E4">
              <w:rPr>
                <w:noProof/>
                <w:webHidden/>
              </w:rPr>
              <w:instrText xml:space="preserve"> PAGEREF _Toc47970262 \h </w:instrText>
            </w:r>
            <w:r w:rsidR="001419E4">
              <w:rPr>
                <w:noProof/>
                <w:webHidden/>
              </w:rPr>
            </w:r>
            <w:r w:rsidR="001419E4">
              <w:rPr>
                <w:noProof/>
                <w:webHidden/>
              </w:rPr>
              <w:fldChar w:fldCharType="separate"/>
            </w:r>
            <w:r w:rsidR="001419E4">
              <w:rPr>
                <w:noProof/>
                <w:webHidden/>
              </w:rPr>
              <w:t>3</w:t>
            </w:r>
            <w:r w:rsidR="001419E4"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3" w:history="1">
            <w:r w:rsidRPr="00E4334B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Forudsætning i regnskaberne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4" w:history="1">
            <w:r w:rsidRPr="00E4334B">
              <w:rPr>
                <w:rStyle w:val="Hyperlink"/>
                <w:noProof/>
              </w:rPr>
              <w:t>1.2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Samlet overblik over KTK og KTSC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5" w:history="1">
            <w:r w:rsidRPr="00E4334B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Kløvermarkens Tennis Klub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6" w:history="1">
            <w:r w:rsidRPr="00E4334B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Resultatopgørelse &amp;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7" w:history="1">
            <w:r w:rsidRPr="00E4334B">
              <w:rPr>
                <w:rStyle w:val="Hyperlink"/>
                <w:noProof/>
              </w:rPr>
              <w:t>2.2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Balance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8" w:history="1">
            <w:r w:rsidRPr="00E4334B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Kløvermarkens Tennis- og Squashcenter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69" w:history="1">
            <w:r w:rsidRPr="00E4334B">
              <w:rPr>
                <w:rStyle w:val="Hyperlink"/>
                <w:noProof/>
              </w:rPr>
              <w:t>3.1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Resultatopgørelse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19E4" w:rsidRDefault="001419E4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47970270" w:history="1">
            <w:r w:rsidRPr="00E4334B">
              <w:rPr>
                <w:rStyle w:val="Hyperlink"/>
                <w:noProof/>
              </w:rPr>
              <w:t>3.2</w:t>
            </w:r>
            <w:r>
              <w:rPr>
                <w:rFonts w:eastAsiaTheme="minorEastAsia"/>
                <w:noProof/>
                <w:lang w:eastAsia="da-DK"/>
              </w:rPr>
              <w:tab/>
            </w:r>
            <w:r w:rsidRPr="00E4334B">
              <w:rPr>
                <w:rStyle w:val="Hyperlink"/>
                <w:noProof/>
              </w:rPr>
              <w:t>Balance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_Toc47970270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107088" w:rsidRDefault="00107088">
          <w:r>
            <w:rPr>
              <w:b/>
              <w:bCs/>
            </w:rPr>
            <w:fldChar w:fldCharType="end"/>
          </w:r>
        </w:p>
      </w:sdtContent>
    </w:sdt>
    <w:p w:rsidR="00107088" w:rsidRDefault="00107088">
      <w:pPr>
        <w:spacing w:line="259" w:lineRule="auto"/>
      </w:pPr>
      <w:r>
        <w:br w:type="page"/>
      </w:r>
    </w:p>
    <w:p w:rsidR="008B428C" w:rsidRDefault="008B428C" w:rsidP="00F86625">
      <w:pPr>
        <w:pStyle w:val="Heading1"/>
      </w:pPr>
      <w:bookmarkStart w:id="1" w:name="_Toc2640573"/>
      <w:bookmarkStart w:id="2" w:name="_Toc47970262"/>
      <w:r>
        <w:lastRenderedPageBreak/>
        <w:t>Koncernoverblik</w:t>
      </w:r>
      <w:bookmarkEnd w:id="2"/>
    </w:p>
    <w:p w:rsidR="00F86625" w:rsidRPr="00F86625" w:rsidRDefault="001C48B9" w:rsidP="00F86625">
      <w:r>
        <w:t xml:space="preserve">På generalforsamlingen for Kløvermarkens </w:t>
      </w:r>
      <w:r w:rsidR="009E5F95">
        <w:t>T</w:t>
      </w:r>
      <w:r>
        <w:t>ennis</w:t>
      </w:r>
      <w:r w:rsidR="009E5F95">
        <w:t xml:space="preserve"> K</w:t>
      </w:r>
      <w:r>
        <w:t xml:space="preserve">lub i 2019 </w:t>
      </w:r>
      <w:r w:rsidR="00F86625">
        <w:t>valgt</w:t>
      </w:r>
      <w:r>
        <w:t>e bestyrelsen</w:t>
      </w:r>
      <w:r w:rsidR="00F86625">
        <w:t xml:space="preserve"> at fremlægge et samlet overblik over de to regnskaber</w:t>
      </w:r>
      <w:r>
        <w:t xml:space="preserve"> for hhv. Kløvermarkens Tennis</w:t>
      </w:r>
      <w:r w:rsidR="009E5F95">
        <w:t xml:space="preserve"> K</w:t>
      </w:r>
      <w:r>
        <w:t>lub og for Kløvermarkens Tennis- og Squashcenter for at skabe transparens i den samlede økonomi</w:t>
      </w:r>
      <w:r w:rsidR="00F86625">
        <w:t>.</w:t>
      </w:r>
      <w:r>
        <w:t xml:space="preserve"> Bestyrelsen har valgt at gentage dette på generalforsamlingen i 2020.</w:t>
      </w:r>
    </w:p>
    <w:p w:rsidR="00F86625" w:rsidRDefault="00F86625" w:rsidP="00F86625">
      <w:pPr>
        <w:pStyle w:val="Heading2"/>
      </w:pPr>
      <w:bookmarkStart w:id="3" w:name="_Toc2642964"/>
      <w:bookmarkStart w:id="4" w:name="_Toc47970263"/>
      <w:r>
        <w:t>Forudsætning i regnskaberne</w:t>
      </w:r>
      <w:bookmarkEnd w:id="3"/>
      <w:bookmarkEnd w:id="4"/>
    </w:p>
    <w:p w:rsidR="00F86625" w:rsidRDefault="00F86625" w:rsidP="00F86625">
      <w:r w:rsidRPr="00CC4188">
        <w:t>Kløvermarkens Tennis</w:t>
      </w:r>
      <w:r w:rsidR="00F02CA0">
        <w:t>-</w:t>
      </w:r>
      <w:r w:rsidRPr="00CC4188">
        <w:t xml:space="preserve"> og Squashcenter</w:t>
      </w:r>
      <w:r>
        <w:t xml:space="preserve"> (KTSC) er forpligtet til årligt at </w:t>
      </w:r>
      <w:r w:rsidR="00E05538">
        <w:rPr>
          <w:b/>
        </w:rPr>
        <w:t xml:space="preserve">afdrage ca. </w:t>
      </w:r>
      <w:r w:rsidR="009E5F95">
        <w:rPr>
          <w:b/>
        </w:rPr>
        <w:t xml:space="preserve">DKK </w:t>
      </w:r>
      <w:r w:rsidR="00E05538">
        <w:rPr>
          <w:b/>
        </w:rPr>
        <w:t>64</w:t>
      </w:r>
      <w:r w:rsidRPr="008D2752">
        <w:rPr>
          <w:b/>
        </w:rPr>
        <w:t>0.000 (+ renter</w:t>
      </w:r>
      <w:r>
        <w:rPr>
          <w:b/>
        </w:rPr>
        <w:t>, som indgår separat i renteudgifterne i regnskaberne nedenfor</w:t>
      </w:r>
      <w:r w:rsidRPr="008D2752">
        <w:rPr>
          <w:b/>
        </w:rPr>
        <w:t>)</w:t>
      </w:r>
      <w:r>
        <w:t xml:space="preserve"> på banklån</w:t>
      </w:r>
      <w:r w:rsidR="009E5F95">
        <w:t>,</w:t>
      </w:r>
      <w:r>
        <w:t xml:space="preserve"> der er optaget i forbindelse med opførsel af hallen. Derfor skal der samlet være et overskud på minimum dette beløb hvert år i </w:t>
      </w:r>
      <w:r w:rsidR="00E05538">
        <w:t xml:space="preserve">det samlede </w:t>
      </w:r>
      <w:r>
        <w:t>driftsregnskab for at kunne opretholde bankforpligtelserne. Nedenfor ses</w:t>
      </w:r>
      <w:r w:rsidR="009E5F95">
        <w:t>,</w:t>
      </w:r>
      <w:r>
        <w:t xml:space="preserve"> at der i 20</w:t>
      </w:r>
      <w:r w:rsidR="00E05538">
        <w:t>20</w:t>
      </w:r>
      <w:r>
        <w:t xml:space="preserve"> budgetteres med et samlet driftsoverskud på DKK </w:t>
      </w:r>
      <w:r w:rsidR="00E05538">
        <w:t>74</w:t>
      </w:r>
      <w:r w:rsidR="00EC611A">
        <w:t>1</w:t>
      </w:r>
      <w:r w:rsidR="001C48B9">
        <w:t>.</w:t>
      </w:r>
      <w:r w:rsidR="00E05538">
        <w:t>10</w:t>
      </w:r>
      <w:r w:rsidR="001C48B9">
        <w:t>0, hvoraf de ca. DKK 64</w:t>
      </w:r>
      <w:r>
        <w:t>0.000 altså benyttes til at afdrage på banklån.</w:t>
      </w:r>
    </w:p>
    <w:p w:rsidR="00933060" w:rsidRDefault="00933060" w:rsidP="00F86625"/>
    <w:p w:rsidR="00F86625" w:rsidRDefault="00F86625" w:rsidP="00F86625">
      <w:pPr>
        <w:pStyle w:val="Heading2"/>
      </w:pPr>
      <w:bookmarkStart w:id="5" w:name="_Toc47970264"/>
      <w:r>
        <w:t>Samlet overblik over KTK og KTSC</w:t>
      </w:r>
      <w:bookmarkEnd w:id="5"/>
    </w:p>
    <w:tbl>
      <w:tblPr>
        <w:tblW w:w="9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1379"/>
        <w:gridCol w:w="1594"/>
        <w:gridCol w:w="1971"/>
      </w:tblGrid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2019 budget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2019 realiseret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2020 budget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3.505.037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4.122.262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3.862.500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1.209.000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1.202.827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1.206.000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Indtægter i alt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4.714.037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5.325.089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5.068.500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KTK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0C3305" w:rsidP="00206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-2.6</w:t>
            </w:r>
            <w:r w:rsidR="00206DDF">
              <w:rPr>
                <w:rFonts w:ascii="Calibri" w:eastAsia="Times New Roman" w:hAnsi="Calibri" w:cs="Times New Roman"/>
                <w:color w:val="000000"/>
                <w:lang w:eastAsia="da-DK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  <w:r w:rsidR="00206DDF">
              <w:rPr>
                <w:rFonts w:ascii="Calibri" w:eastAsia="Times New Roman" w:hAnsi="Calibri" w:cs="Times New Roman"/>
                <w:color w:val="000000"/>
                <w:lang w:eastAsia="da-DK"/>
              </w:rPr>
              <w:t>.087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206DDF" w:rsidP="00206DD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-2.752.826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0900AC" w:rsidP="000900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-2.993.400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KTSC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-1.037.000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-1.139.663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</w:t>
            </w:r>
            <w:r w:rsidR="003D7EDA"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979.000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Udgifter i alt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57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-3.645.087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57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-3.892.489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570CF5" w:rsidP="00570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-3.972.400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Afskrivninger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Afskrivninger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 i alt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Renter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280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Renteudgifter, netto inkl. gebyrer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-15.000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-28.006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-30.000</w:t>
            </w:r>
          </w:p>
        </w:tc>
      </w:tr>
      <w:tr w:rsidR="003D7EDA" w:rsidRPr="003D7EDA" w:rsidTr="00933060">
        <w:trPr>
          <w:trHeight w:val="289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Renteudgifter, netto inkl. gebyrer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-350.000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-333.649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-325.000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 og gebyrer i alt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-365.000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-361.655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-355.000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 Ekstraordinære poster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6.711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 Ekstraordinære poster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 i alt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6.711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KTK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809.950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1.348.140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839.100</w:t>
            </w:r>
          </w:p>
        </w:tc>
      </w:tr>
      <w:tr w:rsidR="003D7EDA" w:rsidRPr="003D7EDA" w:rsidTr="00933060">
        <w:trPr>
          <w:trHeight w:val="300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KTSC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-178.000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-270.485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-98.000</w:t>
            </w:r>
          </w:p>
        </w:tc>
      </w:tr>
      <w:tr w:rsidR="003D7EDA" w:rsidRPr="003D7EDA" w:rsidTr="00933060">
        <w:trPr>
          <w:trHeight w:val="315"/>
          <w:jc w:val="center"/>
        </w:trPr>
        <w:tc>
          <w:tcPr>
            <w:tcW w:w="4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3D7EDA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koncernresultat i alt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631.950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1.077.655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EDA" w:rsidRPr="003D7EDA" w:rsidRDefault="003D7EDA" w:rsidP="003D7E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3D7EDA">
              <w:rPr>
                <w:rFonts w:ascii="Calibri" w:eastAsia="Times New Roman" w:hAnsi="Calibri" w:cs="Times New Roman"/>
                <w:color w:val="000000"/>
                <w:lang w:eastAsia="da-DK"/>
              </w:rPr>
              <w:t>741.100</w:t>
            </w:r>
          </w:p>
        </w:tc>
      </w:tr>
    </w:tbl>
    <w:p w:rsidR="00107088" w:rsidRDefault="00107088" w:rsidP="00107088">
      <w:pPr>
        <w:pStyle w:val="Heading1"/>
      </w:pPr>
      <w:bookmarkStart w:id="6" w:name="_Toc47970265"/>
      <w:r>
        <w:lastRenderedPageBreak/>
        <w:t xml:space="preserve">Kløvermarkens </w:t>
      </w:r>
      <w:r w:rsidR="00CF1BCE">
        <w:t>T</w:t>
      </w:r>
      <w:r>
        <w:t>ennis</w:t>
      </w:r>
      <w:r w:rsidR="00CF1BCE">
        <w:t xml:space="preserve"> K</w:t>
      </w:r>
      <w:r>
        <w:t>lub</w:t>
      </w:r>
      <w:bookmarkEnd w:id="6"/>
      <w:r>
        <w:t xml:space="preserve"> </w:t>
      </w:r>
    </w:p>
    <w:p w:rsidR="00107088" w:rsidRDefault="00107088" w:rsidP="00107088">
      <w:pPr>
        <w:pStyle w:val="Heading2"/>
      </w:pPr>
      <w:bookmarkStart w:id="7" w:name="_Toc47970266"/>
      <w:r w:rsidRPr="00107088">
        <w:t>Resultatopgørelse</w:t>
      </w:r>
      <w:bookmarkEnd w:id="1"/>
      <w:r w:rsidR="00F86625">
        <w:t xml:space="preserve"> &amp; budget</w:t>
      </w:r>
      <w:bookmarkEnd w:id="7"/>
    </w:p>
    <w:p w:rsidR="00F04804" w:rsidRDefault="00F04804" w:rsidP="00F04804"/>
    <w:tbl>
      <w:tblPr>
        <w:tblW w:w="872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60"/>
        <w:gridCol w:w="1260"/>
        <w:gridCol w:w="1560"/>
        <w:gridCol w:w="1260"/>
      </w:tblGrid>
      <w:tr w:rsidR="001C48B9" w:rsidRPr="001C48B9" w:rsidTr="001C48B9">
        <w:trPr>
          <w:trHeight w:val="31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2018 Realiseret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Budget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Realiseret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2020 Budget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Kontingenter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1.173.557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1.136.250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1.337.845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1.290.000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Baneleje i hallen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1.295.479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1.391.500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1.689.196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1.415.000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Gæstetimer udendørs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208.613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175.000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242.300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225.000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Andre indtægter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552.567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732.287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792.970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862.500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 xml:space="preserve">Tilskud fra Københavns </w:t>
            </w:r>
            <w:r w:rsidR="008973E0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</w:t>
            </w: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ommune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58.780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59.950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3.288.996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3.505.037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4.122.262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3.862.500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1C48B9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Baneudvalg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-256.916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-326.000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-291.004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-422.000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Seniorudvalg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-227.287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-273.347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-293.410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-296.500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Juniorudvalg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-466.553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-550.440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-606.457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-632.000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Veteranudvalg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-2.262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-6.300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Breddeudvalg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-201.362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-235.000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-262.790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-310.000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Festudvalg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-17.385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-12.482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Administrationsudgifter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-253.785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-279.000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-285.270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-296.600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Husleje til Center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-1.000.000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-2.425.549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-2.680.087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-2.752.826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-2.993.400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C48B9" w:rsidRPr="001C48B9" w:rsidTr="001C48B9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 og afskrivninger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863.446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824.950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1.369.435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869.100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Afskrivninger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renter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863.446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824.950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1.369.435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869.100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Renteudgifter, netto inkl. gebyrer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-15.216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-15.000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-28.006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-30.000</w:t>
            </w:r>
          </w:p>
        </w:tc>
      </w:tr>
      <w:tr w:rsidR="001C48B9" w:rsidRPr="001C48B9" w:rsidTr="001C48B9">
        <w:trPr>
          <w:trHeight w:val="52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Resultat før ekstraordinære poster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848.230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809.950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1.341.429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839.100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Ekstraordinære poster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-67.234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6.711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1C48B9" w:rsidRPr="001C48B9" w:rsidTr="001C48B9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Årets resultat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780.996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809.950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1.348.140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48B9" w:rsidRPr="001C48B9" w:rsidRDefault="001C48B9" w:rsidP="001C48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1C48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839.100</w:t>
            </w:r>
          </w:p>
        </w:tc>
      </w:tr>
    </w:tbl>
    <w:p w:rsidR="00F04804" w:rsidRDefault="00F04804" w:rsidP="00F04804">
      <w:pPr>
        <w:rPr>
          <w:rFonts w:asciiTheme="majorHAnsi" w:eastAsiaTheme="majorEastAsia" w:hAnsiTheme="majorHAnsi" w:cstheme="majorBidi"/>
          <w:sz w:val="32"/>
          <w:szCs w:val="32"/>
        </w:rPr>
      </w:pPr>
    </w:p>
    <w:p w:rsidR="00107088" w:rsidRPr="00E05538" w:rsidRDefault="00F04804" w:rsidP="00107088">
      <w:pPr>
        <w:rPr>
          <w:rFonts w:asciiTheme="majorHAnsi" w:eastAsiaTheme="majorEastAsia" w:hAnsiTheme="majorHAnsi" w:cstheme="majorBidi"/>
          <w:sz w:val="32"/>
          <w:szCs w:val="32"/>
        </w:rPr>
      </w:pPr>
      <w:r>
        <w:br w:type="page"/>
      </w:r>
    </w:p>
    <w:p w:rsidR="00107088" w:rsidRDefault="00107088" w:rsidP="00107088">
      <w:pPr>
        <w:pStyle w:val="Heading2"/>
      </w:pPr>
      <w:bookmarkStart w:id="8" w:name="_Toc2640574"/>
      <w:bookmarkStart w:id="9" w:name="_Toc47970267"/>
      <w:r w:rsidRPr="00107088">
        <w:lastRenderedPageBreak/>
        <w:t>Balance</w:t>
      </w:r>
      <w:bookmarkEnd w:id="8"/>
      <w:bookmarkEnd w:id="9"/>
    </w:p>
    <w:tbl>
      <w:tblPr>
        <w:tblW w:w="8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1"/>
        <w:gridCol w:w="1895"/>
        <w:gridCol w:w="1984"/>
      </w:tblGrid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2018 Realiseret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2019 Realiseret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Anlægsaktiver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Grusbaner og Hegn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Anlægsaktiver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Omsætningsaktiver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Kassebeholdning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54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Bank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42.349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183.438</w:t>
            </w:r>
          </w:p>
        </w:tc>
      </w:tr>
      <w:tr w:rsidR="00E05538" w:rsidRPr="00E05538" w:rsidTr="00933060">
        <w:trPr>
          <w:trHeight w:val="369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Danske Andelskassers Bank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67.591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239.025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Mellemregning med Center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4.000.000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5.000.000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Tilgodehavender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26.890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65.966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Omsætningsaktiver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4.136.884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Aktiver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4.136.884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PASSIVER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Gæld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Skyldige omkostninger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34.839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38.298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Gæld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34.839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38.298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t>Egenkapital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E05538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Saldo primo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3.321.050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4.102.044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Årets resultat (overskud)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780.994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  <w:r w:rsidRPr="00E0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  <w:t>1.348.140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Egenkapital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4.102.044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5.450.185</w:t>
            </w:r>
          </w:p>
        </w:tc>
      </w:tr>
      <w:tr w:rsidR="00E05538" w:rsidRPr="00E05538" w:rsidTr="00933060">
        <w:trPr>
          <w:trHeight w:val="315"/>
          <w:jc w:val="center"/>
        </w:trPr>
        <w:tc>
          <w:tcPr>
            <w:tcW w:w="41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Passiver i alt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4.136.883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538" w:rsidRPr="00E05538" w:rsidRDefault="00E05538" w:rsidP="00E055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</w:pPr>
            <w:r w:rsidRPr="00E0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a-DK"/>
              </w:rPr>
              <w:t>5.488.483</w:t>
            </w:r>
          </w:p>
        </w:tc>
      </w:tr>
    </w:tbl>
    <w:p w:rsidR="00F04804" w:rsidRPr="00F04804" w:rsidRDefault="00F04804" w:rsidP="00F04804"/>
    <w:p w:rsidR="00107088" w:rsidRDefault="00107088" w:rsidP="00107088">
      <w:pPr>
        <w:rPr>
          <w:sz w:val="32"/>
        </w:rPr>
      </w:pPr>
    </w:p>
    <w:p w:rsidR="00D54C2E" w:rsidRDefault="00107088" w:rsidP="00F86625">
      <w:pPr>
        <w:pStyle w:val="Heading1"/>
      </w:pPr>
      <w:r>
        <w:br w:type="page"/>
      </w:r>
      <w:bookmarkStart w:id="10" w:name="_Toc47970268"/>
      <w:r w:rsidR="00F86625">
        <w:lastRenderedPageBreak/>
        <w:t>Kløvermarkens Tennis</w:t>
      </w:r>
      <w:r w:rsidR="00F02CA0">
        <w:t>-</w:t>
      </w:r>
      <w:r w:rsidR="00F86625">
        <w:t xml:space="preserve"> og Squashcenter</w:t>
      </w:r>
      <w:bookmarkEnd w:id="10"/>
    </w:p>
    <w:p w:rsidR="00F86625" w:rsidRPr="00F86625" w:rsidRDefault="00F86625" w:rsidP="00F86625">
      <w:r>
        <w:t>Foreningens regnskab er udarbejdet af ekstern revisor.</w:t>
      </w:r>
    </w:p>
    <w:p w:rsidR="00F86625" w:rsidRDefault="00F7585C" w:rsidP="00F86625">
      <w:pPr>
        <w:pStyle w:val="Heading2"/>
      </w:pPr>
      <w:bookmarkStart w:id="11" w:name="_Toc47970269"/>
      <w:r>
        <w:t>Resultatopgørelse</w:t>
      </w:r>
      <w:bookmarkEnd w:id="11"/>
    </w:p>
    <w:p w:rsidR="00FB5CB3" w:rsidRPr="00FB5CB3" w:rsidRDefault="00F7585C" w:rsidP="00FB5CB3">
      <w:r w:rsidRPr="00F7585C">
        <w:rPr>
          <w:noProof/>
          <w:lang w:eastAsia="da-DK"/>
        </w:rPr>
        <w:drawing>
          <wp:inline distT="0" distB="0" distL="0" distR="0">
            <wp:extent cx="5600700" cy="75714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69" cy="75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38" w:rsidRPr="00E05538" w:rsidRDefault="00E05538" w:rsidP="00E05538"/>
    <w:p w:rsidR="00F86625" w:rsidRDefault="00F86625" w:rsidP="00F86625">
      <w:pPr>
        <w:pStyle w:val="Heading2"/>
      </w:pPr>
      <w:bookmarkStart w:id="12" w:name="_Toc47970270"/>
      <w:r>
        <w:t>Balance</w:t>
      </w:r>
      <w:bookmarkEnd w:id="12"/>
    </w:p>
    <w:p w:rsidR="00F7585C" w:rsidRPr="002920DE" w:rsidRDefault="00F7585C" w:rsidP="002920DE">
      <w:r w:rsidRPr="00F7585C">
        <w:rPr>
          <w:noProof/>
          <w:lang w:eastAsia="da-DK"/>
        </w:rPr>
        <w:drawing>
          <wp:inline distT="0" distB="0" distL="0" distR="0">
            <wp:extent cx="5734050" cy="782905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601" cy="78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25" w:rsidRDefault="00F7585C" w:rsidP="00F86625">
      <w:r w:rsidRPr="00F7585C">
        <w:rPr>
          <w:noProof/>
          <w:lang w:eastAsia="da-DK"/>
        </w:rPr>
        <w:lastRenderedPageBreak/>
        <w:drawing>
          <wp:inline distT="0" distB="0" distL="0" distR="0">
            <wp:extent cx="5391150" cy="759343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92" cy="760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1A" w:rsidRDefault="00EC611A" w:rsidP="00F86625"/>
    <w:p w:rsidR="006C52E1" w:rsidRPr="006C52E1" w:rsidRDefault="006C52E1" w:rsidP="006C52E1"/>
    <w:sectPr w:rsidR="006C52E1" w:rsidRPr="006C5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3EBF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43E13"/>
    <w:multiLevelType w:val="hybridMultilevel"/>
    <w:tmpl w:val="42169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3A77"/>
    <w:multiLevelType w:val="multilevel"/>
    <w:tmpl w:val="BD0AD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FC1C53"/>
    <w:multiLevelType w:val="multilevel"/>
    <w:tmpl w:val="040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505980"/>
    <w:multiLevelType w:val="hybridMultilevel"/>
    <w:tmpl w:val="BA02781C"/>
    <w:lvl w:ilvl="0" w:tplc="CDBEA3A0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88"/>
    <w:rsid w:val="000456C8"/>
    <w:rsid w:val="00054C89"/>
    <w:rsid w:val="000900AC"/>
    <w:rsid w:val="000B6E0C"/>
    <w:rsid w:val="000C3305"/>
    <w:rsid w:val="001060EC"/>
    <w:rsid w:val="00107088"/>
    <w:rsid w:val="001419E4"/>
    <w:rsid w:val="001C48B9"/>
    <w:rsid w:val="001D1AA9"/>
    <w:rsid w:val="001F4AA7"/>
    <w:rsid w:val="00206DDF"/>
    <w:rsid w:val="002301B3"/>
    <w:rsid w:val="00270BE7"/>
    <w:rsid w:val="00273E59"/>
    <w:rsid w:val="002920DE"/>
    <w:rsid w:val="0032308F"/>
    <w:rsid w:val="003D7EDA"/>
    <w:rsid w:val="003E7900"/>
    <w:rsid w:val="0050045A"/>
    <w:rsid w:val="00501B3B"/>
    <w:rsid w:val="00570CF5"/>
    <w:rsid w:val="005E296E"/>
    <w:rsid w:val="006350A7"/>
    <w:rsid w:val="006A0A83"/>
    <w:rsid w:val="006C52E1"/>
    <w:rsid w:val="006C612A"/>
    <w:rsid w:val="00784107"/>
    <w:rsid w:val="008973E0"/>
    <w:rsid w:val="008B0F24"/>
    <w:rsid w:val="008B428C"/>
    <w:rsid w:val="00933060"/>
    <w:rsid w:val="009E5F95"/>
    <w:rsid w:val="00B01E47"/>
    <w:rsid w:val="00C14A0D"/>
    <w:rsid w:val="00C314F9"/>
    <w:rsid w:val="00C35E72"/>
    <w:rsid w:val="00C757F2"/>
    <w:rsid w:val="00CF1BCE"/>
    <w:rsid w:val="00D27A7D"/>
    <w:rsid w:val="00D54C2E"/>
    <w:rsid w:val="00D94941"/>
    <w:rsid w:val="00DA4579"/>
    <w:rsid w:val="00E05538"/>
    <w:rsid w:val="00E42B93"/>
    <w:rsid w:val="00E46A10"/>
    <w:rsid w:val="00E609DD"/>
    <w:rsid w:val="00E6415F"/>
    <w:rsid w:val="00EC611A"/>
    <w:rsid w:val="00F02CA0"/>
    <w:rsid w:val="00F04804"/>
    <w:rsid w:val="00F7585C"/>
    <w:rsid w:val="00F86625"/>
    <w:rsid w:val="00F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E12A"/>
  <w15:chartTrackingRefBased/>
  <w15:docId w15:val="{F17F5680-EE4C-4893-A7E7-6A30B362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08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07088"/>
    <w:pPr>
      <w:keepNext/>
      <w:keepLines/>
      <w:numPr>
        <w:numId w:val="4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088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7088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708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708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708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708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708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708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088"/>
    <w:rPr>
      <w:rFonts w:asciiTheme="majorHAnsi" w:eastAsiaTheme="majorEastAsia" w:hAnsiTheme="majorHAnsi" w:cstheme="majorBid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7088"/>
    <w:pPr>
      <w:numPr>
        <w:numId w:val="0"/>
      </w:numPr>
      <w:outlineLvl w:val="9"/>
    </w:pPr>
    <w:rPr>
      <w:color w:val="2E74B5" w:themeColor="accent1" w:themeShade="BF"/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10708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70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7088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0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708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708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708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70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0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8B428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53A0-413B-4FC2-AF83-F465D86E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698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Terp</dc:creator>
  <cp:keywords/>
  <dc:description/>
  <cp:lastModifiedBy>Lars Levent Abat</cp:lastModifiedBy>
  <cp:revision>7</cp:revision>
  <cp:lastPrinted>2019-03-11T23:12:00Z</cp:lastPrinted>
  <dcterms:created xsi:type="dcterms:W3CDTF">2020-08-10T14:35:00Z</dcterms:created>
  <dcterms:modified xsi:type="dcterms:W3CDTF">2020-08-10T14:44:00Z</dcterms:modified>
</cp:coreProperties>
</file>